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6E8" w:rsidRPr="00273B27" w:rsidRDefault="00F626E8" w:rsidP="00F626E8">
      <w:pPr>
        <w:spacing w:after="160" w:line="259" w:lineRule="auto"/>
        <w:jc w:val="center"/>
        <w:rPr>
          <w:rFonts w:cs="Arial"/>
          <w:sz w:val="24"/>
          <w:szCs w:val="24"/>
        </w:rPr>
      </w:pPr>
      <w:r w:rsidRPr="0093253F">
        <w:rPr>
          <w:rFonts w:ascii="Brush Script MT" w:hAnsi="Brush Script MT"/>
          <w:b/>
          <w:sz w:val="48"/>
          <w:szCs w:val="48"/>
        </w:rPr>
        <w:t>City and Borough of Wrangell, Alaska</w:t>
      </w:r>
    </w:p>
    <w:p w:rsidR="00F626E8" w:rsidRPr="0093253F" w:rsidRDefault="00F626E8" w:rsidP="00F626E8">
      <w:pPr>
        <w:tabs>
          <w:tab w:val="center" w:pos="4680"/>
        </w:tabs>
        <w:suppressAutoHyphens/>
        <w:jc w:val="center"/>
        <w:rPr>
          <w:b/>
        </w:rPr>
      </w:pPr>
    </w:p>
    <w:p w:rsidR="00F626E8" w:rsidRPr="0093253F" w:rsidRDefault="00F626E8" w:rsidP="00F626E8">
      <w:pPr>
        <w:tabs>
          <w:tab w:val="center" w:pos="4680"/>
        </w:tabs>
        <w:suppressAutoHyphens/>
        <w:jc w:val="center"/>
        <w:rPr>
          <w:b/>
        </w:rPr>
      </w:pPr>
      <w:r w:rsidRPr="0093253F">
        <w:rPr>
          <w:b/>
        </w:rPr>
        <w:t>WRANGELL PLANNING AND ZONING COMMISSION</w:t>
      </w:r>
      <w:r w:rsidRPr="0093253F">
        <w:rPr>
          <w:b/>
        </w:rPr>
        <w:fldChar w:fldCharType="begin"/>
      </w:r>
      <w:r w:rsidRPr="0093253F">
        <w:rPr>
          <w:b/>
        </w:rPr>
        <w:instrText xml:space="preserve">PRIVATE </w:instrText>
      </w:r>
      <w:r w:rsidRPr="0093253F">
        <w:rPr>
          <w:b/>
        </w:rPr>
        <w:fldChar w:fldCharType="end"/>
      </w:r>
    </w:p>
    <w:p w:rsidR="00F626E8" w:rsidRPr="0093253F" w:rsidRDefault="00F626E8" w:rsidP="00F626E8">
      <w:pPr>
        <w:tabs>
          <w:tab w:val="left" w:pos="-720"/>
        </w:tabs>
        <w:suppressAutoHyphens/>
        <w:jc w:val="center"/>
        <w:rPr>
          <w:b/>
        </w:rPr>
      </w:pPr>
      <w:r>
        <w:rPr>
          <w:b/>
        </w:rPr>
        <w:t xml:space="preserve">January 12, 2017        </w:t>
      </w:r>
      <w:r w:rsidRPr="0093253F">
        <w:rPr>
          <w:b/>
        </w:rPr>
        <w:t>7:00 pm</w:t>
      </w:r>
    </w:p>
    <w:p w:rsidR="00F626E8" w:rsidRPr="0093253F" w:rsidRDefault="00F626E8" w:rsidP="00F626E8">
      <w:pPr>
        <w:tabs>
          <w:tab w:val="left" w:pos="-720"/>
        </w:tabs>
        <w:suppressAutoHyphens/>
        <w:jc w:val="center"/>
        <w:rPr>
          <w:b/>
          <w:sz w:val="28"/>
          <w:szCs w:val="28"/>
        </w:rPr>
      </w:pPr>
      <w:r w:rsidRPr="0093253F">
        <w:rPr>
          <w:b/>
          <w:sz w:val="28"/>
          <w:szCs w:val="28"/>
        </w:rPr>
        <w:t>Agenda</w:t>
      </w:r>
    </w:p>
    <w:p w:rsidR="00F626E8" w:rsidRPr="00D315DB" w:rsidRDefault="00F626E8" w:rsidP="00F626E8">
      <w:pPr>
        <w:tabs>
          <w:tab w:val="left" w:pos="-720"/>
        </w:tabs>
        <w:suppressAutoHyphens/>
        <w:jc w:val="center"/>
        <w:rPr>
          <w:b/>
          <w:szCs w:val="22"/>
        </w:rPr>
      </w:pPr>
    </w:p>
    <w:p w:rsidR="00F626E8" w:rsidRPr="0093253F" w:rsidRDefault="00F626E8" w:rsidP="00F626E8">
      <w:pPr>
        <w:numPr>
          <w:ilvl w:val="0"/>
          <w:numId w:val="1"/>
        </w:numPr>
        <w:rPr>
          <w:b/>
          <w:sz w:val="24"/>
          <w:szCs w:val="24"/>
        </w:rPr>
      </w:pPr>
      <w:r w:rsidRPr="0093253F">
        <w:rPr>
          <w:b/>
          <w:sz w:val="24"/>
          <w:szCs w:val="24"/>
        </w:rPr>
        <w:t>CALL TO ORDER/ROLL CALL</w:t>
      </w:r>
    </w:p>
    <w:p w:rsidR="00F626E8" w:rsidRPr="0093253F" w:rsidRDefault="00F626E8" w:rsidP="00F626E8">
      <w:pPr>
        <w:rPr>
          <w:b/>
        </w:rPr>
      </w:pPr>
    </w:p>
    <w:p w:rsidR="00F626E8" w:rsidRPr="0093253F" w:rsidRDefault="00F626E8" w:rsidP="00F626E8">
      <w:pPr>
        <w:rPr>
          <w:b/>
          <w:sz w:val="24"/>
          <w:szCs w:val="24"/>
        </w:rPr>
      </w:pPr>
      <w:r w:rsidRPr="0093253F">
        <w:rPr>
          <w:b/>
          <w:sz w:val="24"/>
          <w:szCs w:val="24"/>
        </w:rPr>
        <w:t>B.  AMENDMENTS TO THE AGENDA</w:t>
      </w:r>
    </w:p>
    <w:p w:rsidR="00F626E8" w:rsidRPr="0093253F" w:rsidRDefault="00F626E8" w:rsidP="00F626E8">
      <w:pPr>
        <w:rPr>
          <w:b/>
        </w:rPr>
      </w:pPr>
    </w:p>
    <w:p w:rsidR="00F626E8" w:rsidRPr="009F369E" w:rsidRDefault="00F626E8" w:rsidP="00F626E8">
      <w:pPr>
        <w:rPr>
          <w:b/>
        </w:rPr>
      </w:pPr>
      <w:r>
        <w:rPr>
          <w:b/>
          <w:sz w:val="24"/>
          <w:szCs w:val="24"/>
        </w:rPr>
        <w:t xml:space="preserve">C. </w:t>
      </w:r>
      <w:r w:rsidRPr="009F369E">
        <w:rPr>
          <w:b/>
          <w:sz w:val="24"/>
          <w:szCs w:val="24"/>
        </w:rPr>
        <w:t xml:space="preserve">APPROVAL OF MINUTES: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December 8, 2016</w:t>
      </w:r>
    </w:p>
    <w:p w:rsidR="00F626E8" w:rsidRPr="002E1226" w:rsidRDefault="00F626E8" w:rsidP="00F626E8">
      <w:pPr>
        <w:pStyle w:val="ListParagraph"/>
        <w:ind w:left="360"/>
        <w:rPr>
          <w:b/>
        </w:rPr>
      </w:pPr>
      <w:r w:rsidRPr="002E1226">
        <w:rPr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F626E8" w:rsidRPr="009F369E" w:rsidRDefault="00F626E8" w:rsidP="00F626E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D. </w:t>
      </w:r>
      <w:r w:rsidRPr="009F369E">
        <w:rPr>
          <w:b/>
          <w:sz w:val="24"/>
          <w:szCs w:val="24"/>
        </w:rPr>
        <w:t xml:space="preserve">PERSONS TO BE HEARD </w:t>
      </w:r>
    </w:p>
    <w:p w:rsidR="00F626E8" w:rsidRPr="0093253F" w:rsidRDefault="00F626E8" w:rsidP="00F626E8">
      <w:pPr>
        <w:pStyle w:val="ListParagraph"/>
        <w:rPr>
          <w:b/>
        </w:rPr>
      </w:pPr>
    </w:p>
    <w:p w:rsidR="00F626E8" w:rsidRPr="005C7215" w:rsidRDefault="00F626E8" w:rsidP="00F626E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E. </w:t>
      </w:r>
      <w:r w:rsidRPr="009F369E">
        <w:rPr>
          <w:b/>
          <w:sz w:val="24"/>
          <w:szCs w:val="24"/>
        </w:rPr>
        <w:t>CORRESPONDENCE</w:t>
      </w:r>
    </w:p>
    <w:p w:rsidR="00F626E8" w:rsidRPr="002E1226" w:rsidRDefault="00F626E8" w:rsidP="00F626E8">
      <w:pPr>
        <w:rPr>
          <w:sz w:val="24"/>
          <w:szCs w:val="24"/>
        </w:rPr>
      </w:pPr>
    </w:p>
    <w:p w:rsidR="00F626E8" w:rsidRPr="009F369E" w:rsidRDefault="00F626E8" w:rsidP="00F626E8">
      <w:pPr>
        <w:tabs>
          <w:tab w:val="left" w:pos="-720"/>
        </w:tabs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F. </w:t>
      </w:r>
      <w:r w:rsidRPr="009F369E">
        <w:rPr>
          <w:b/>
          <w:sz w:val="24"/>
          <w:szCs w:val="24"/>
        </w:rPr>
        <w:t xml:space="preserve">OLD BUSINESS  </w:t>
      </w:r>
      <w:r>
        <w:rPr>
          <w:b/>
          <w:sz w:val="24"/>
          <w:szCs w:val="24"/>
        </w:rPr>
        <w:br/>
      </w:r>
      <w:r w:rsidRPr="009F369E">
        <w:rPr>
          <w:b/>
        </w:rPr>
        <w:t xml:space="preserve"> </w:t>
      </w:r>
    </w:p>
    <w:p w:rsidR="00F626E8" w:rsidRPr="00FB67FD" w:rsidRDefault="00F626E8" w:rsidP="00F626E8">
      <w:pPr>
        <w:pStyle w:val="ListParagraph"/>
        <w:numPr>
          <w:ilvl w:val="3"/>
          <w:numId w:val="1"/>
        </w:numPr>
        <w:ind w:right="18"/>
        <w:rPr>
          <w:rFonts w:cs="Arial"/>
          <w:szCs w:val="22"/>
        </w:rPr>
      </w:pPr>
      <w:r w:rsidRPr="00FB67FD">
        <w:rPr>
          <w:rFonts w:cs="Arial"/>
          <w:szCs w:val="22"/>
        </w:rPr>
        <w:t>Nontraditional Housing issues: Cottages, tiny Homes, Yurts, stick built trailer type houses</w:t>
      </w:r>
    </w:p>
    <w:p w:rsidR="00F626E8" w:rsidRPr="00493477" w:rsidRDefault="00F626E8" w:rsidP="00F626E8">
      <w:pPr>
        <w:pStyle w:val="ListParagraph"/>
        <w:ind w:left="1080" w:right="18"/>
        <w:rPr>
          <w:rFonts w:cs="Arial"/>
          <w:szCs w:val="22"/>
        </w:rPr>
      </w:pPr>
    </w:p>
    <w:p w:rsidR="00F626E8" w:rsidRPr="0093253F" w:rsidRDefault="00F626E8" w:rsidP="00F626E8">
      <w:pPr>
        <w:pStyle w:val="ListParagraph"/>
        <w:tabs>
          <w:tab w:val="left" w:pos="-720"/>
        </w:tabs>
        <w:suppressAutoHyphens/>
        <w:ind w:left="0"/>
        <w:rPr>
          <w:rFonts w:cs="Arial"/>
          <w:b/>
          <w:i/>
          <w:color w:val="000000" w:themeColor="text1"/>
          <w:sz w:val="24"/>
          <w:szCs w:val="24"/>
        </w:rPr>
      </w:pPr>
      <w:r w:rsidRPr="0093253F">
        <w:rPr>
          <w:rFonts w:cs="Arial"/>
          <w:b/>
          <w:color w:val="000000" w:themeColor="text1"/>
          <w:sz w:val="24"/>
          <w:szCs w:val="24"/>
        </w:rPr>
        <w:t>G.  NEW BUSINESS</w:t>
      </w:r>
      <w:r>
        <w:rPr>
          <w:rFonts w:cs="Arial"/>
          <w:b/>
          <w:color w:val="000000" w:themeColor="text1"/>
          <w:sz w:val="24"/>
          <w:szCs w:val="24"/>
        </w:rPr>
        <w:br/>
      </w:r>
    </w:p>
    <w:p w:rsidR="00F626E8" w:rsidRPr="00FB67FD" w:rsidRDefault="00F626E8" w:rsidP="00F626E8">
      <w:pPr>
        <w:pStyle w:val="ListParagraph"/>
        <w:numPr>
          <w:ilvl w:val="0"/>
          <w:numId w:val="2"/>
        </w:numPr>
        <w:ind w:left="1080"/>
        <w:rPr>
          <w:rFonts w:cs="Arial"/>
          <w:szCs w:val="22"/>
        </w:rPr>
      </w:pPr>
      <w:r w:rsidRPr="00A175FE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CBAF30" wp14:editId="510CB2F5">
                <wp:simplePos x="0" y="0"/>
                <wp:positionH relativeFrom="column">
                  <wp:posOffset>-169545</wp:posOffset>
                </wp:positionH>
                <wp:positionV relativeFrom="paragraph">
                  <wp:posOffset>453390</wp:posOffset>
                </wp:positionV>
                <wp:extent cx="590550" cy="257175"/>
                <wp:effectExtent l="0" t="0" r="0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26E8" w:rsidRDefault="00F626E8" w:rsidP="00F626E8">
                            <w:r w:rsidRPr="0029550D">
                              <w:rPr>
                                <w:sz w:val="16"/>
                                <w:szCs w:val="16"/>
                              </w:rPr>
                              <w:t>Pu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b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Hrg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BAF3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13.35pt;margin-top:35.7pt;width:46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" fillcolor="white [3201]" stroked="f" strokeweight=".5pt">
                <v:textbox>
                  <w:txbxContent>
                    <w:p w:rsidR="00F626E8" w:rsidRDefault="00F626E8" w:rsidP="00F626E8">
                      <w:r w:rsidRPr="0029550D">
                        <w:rPr>
                          <w:sz w:val="16"/>
                          <w:szCs w:val="16"/>
                        </w:rPr>
                        <w:t>Pu</w:t>
                      </w:r>
                      <w:r>
                        <w:rPr>
                          <w:sz w:val="16"/>
                          <w:szCs w:val="16"/>
                        </w:rPr>
                        <w:t xml:space="preserve">b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Hrg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t xml:space="preserve">Final Plat review of the </w:t>
      </w:r>
      <w:proofErr w:type="spellStart"/>
      <w:r>
        <w:t>Torgramsen</w:t>
      </w:r>
      <w:proofErr w:type="spellEnd"/>
      <w:r>
        <w:t xml:space="preserve">-Austin Subdivision, a subdivision of the remainder of Lot A-2, </w:t>
      </w:r>
      <w:proofErr w:type="spellStart"/>
      <w:r>
        <w:t>Torgramsen</w:t>
      </w:r>
      <w:proofErr w:type="spellEnd"/>
      <w:r>
        <w:t xml:space="preserve">-Glasner Subdivision, creating Lot D, zoned Single Family Residential, owned by Lisa </w:t>
      </w:r>
      <w:proofErr w:type="spellStart"/>
      <w:r>
        <w:t>Torgramsen</w:t>
      </w:r>
      <w:proofErr w:type="spellEnd"/>
      <w:r>
        <w:t>, requested by Robbie Austin.</w:t>
      </w:r>
    </w:p>
    <w:p w:rsidR="00F626E8" w:rsidRPr="00FB67FD" w:rsidRDefault="00F626E8" w:rsidP="00F626E8">
      <w:pPr>
        <w:pStyle w:val="ListParagraph"/>
        <w:numPr>
          <w:ilvl w:val="0"/>
          <w:numId w:val="2"/>
        </w:numPr>
        <w:ind w:left="1080"/>
        <w:rPr>
          <w:rFonts w:cs="Arial"/>
          <w:szCs w:val="22"/>
        </w:rPr>
      </w:pPr>
      <w:r w:rsidRPr="00A175FE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3A37D8" wp14:editId="277D4751">
                <wp:simplePos x="0" y="0"/>
                <wp:positionH relativeFrom="column">
                  <wp:posOffset>-140970</wp:posOffset>
                </wp:positionH>
                <wp:positionV relativeFrom="paragraph">
                  <wp:posOffset>612775</wp:posOffset>
                </wp:positionV>
                <wp:extent cx="590550" cy="257175"/>
                <wp:effectExtent l="0" t="0" r="0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26E8" w:rsidRDefault="00F626E8" w:rsidP="00F626E8">
                            <w:r w:rsidRPr="0029550D">
                              <w:rPr>
                                <w:sz w:val="16"/>
                                <w:szCs w:val="16"/>
                              </w:rPr>
                              <w:t>Pu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b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Hrg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A37D8" id="Text Box 19" o:spid="_x0000_s1027" type="#_x0000_t202" style="position:absolute;left:0;text-align:left;margin-left:-11.1pt;margin-top:48.25pt;width:46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" fillcolor="white [3201]" stroked="f" strokeweight=".5pt">
                <v:textbox>
                  <w:txbxContent>
                    <w:p w:rsidR="00F626E8" w:rsidRDefault="00F626E8" w:rsidP="00F626E8">
                      <w:r w:rsidRPr="0029550D">
                        <w:rPr>
                          <w:sz w:val="16"/>
                          <w:szCs w:val="16"/>
                        </w:rPr>
                        <w:t>Pu</w:t>
                      </w:r>
                      <w:r>
                        <w:rPr>
                          <w:sz w:val="16"/>
                          <w:szCs w:val="16"/>
                        </w:rPr>
                        <w:t xml:space="preserve">b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Hrg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FB67FD">
        <w:rPr>
          <w:rFonts w:cs="Arial"/>
          <w:szCs w:val="22"/>
        </w:rPr>
        <w:t xml:space="preserve">Preliminary Plat Review of the Fennimore/Roland </w:t>
      </w:r>
      <w:proofErr w:type="spellStart"/>
      <w:r w:rsidRPr="00FB67FD">
        <w:rPr>
          <w:rFonts w:cs="Arial"/>
          <w:szCs w:val="22"/>
        </w:rPr>
        <w:t>Replat</w:t>
      </w:r>
      <w:proofErr w:type="spellEnd"/>
      <w:r w:rsidRPr="00FB67FD">
        <w:rPr>
          <w:rFonts w:cs="Arial"/>
          <w:szCs w:val="22"/>
        </w:rPr>
        <w:t xml:space="preserve">, a </w:t>
      </w:r>
      <w:proofErr w:type="spellStart"/>
      <w:r w:rsidRPr="00FB67FD">
        <w:rPr>
          <w:rFonts w:cs="Arial"/>
          <w:szCs w:val="22"/>
        </w:rPr>
        <w:t>replat</w:t>
      </w:r>
      <w:proofErr w:type="spellEnd"/>
      <w:r w:rsidRPr="00FB67FD">
        <w:rPr>
          <w:rFonts w:cs="Arial"/>
          <w:szCs w:val="22"/>
        </w:rPr>
        <w:t xml:space="preserve"> of Lot 20A, Oliver Subdivision, a portion of Lot 8, Wrangell </w:t>
      </w:r>
      <w:proofErr w:type="spellStart"/>
      <w:r w:rsidRPr="00FB67FD">
        <w:rPr>
          <w:rFonts w:cs="Arial"/>
          <w:szCs w:val="22"/>
        </w:rPr>
        <w:t>Townsite</w:t>
      </w:r>
      <w:proofErr w:type="spellEnd"/>
      <w:r w:rsidRPr="00FB67FD">
        <w:rPr>
          <w:rFonts w:cs="Arial"/>
          <w:szCs w:val="22"/>
        </w:rPr>
        <w:t xml:space="preserve">, creating Lot 20AA and Lot 8A Fennimore/Roland </w:t>
      </w:r>
      <w:proofErr w:type="spellStart"/>
      <w:r w:rsidRPr="00FB67FD">
        <w:rPr>
          <w:rFonts w:cs="Arial"/>
          <w:szCs w:val="22"/>
        </w:rPr>
        <w:t>resubdivision</w:t>
      </w:r>
      <w:proofErr w:type="spellEnd"/>
      <w:r w:rsidRPr="00FB67FD">
        <w:rPr>
          <w:rFonts w:cs="Arial"/>
          <w:szCs w:val="22"/>
        </w:rPr>
        <w:t>, zoned Single Family Residential, requested by Elaine Fennimore.</w:t>
      </w:r>
    </w:p>
    <w:p w:rsidR="00F626E8" w:rsidRDefault="00F626E8" w:rsidP="00F626E8">
      <w:pPr>
        <w:pStyle w:val="ListParagraph"/>
        <w:numPr>
          <w:ilvl w:val="0"/>
          <w:numId w:val="2"/>
        </w:numPr>
        <w:ind w:left="1080"/>
        <w:rPr>
          <w:rFonts w:cs="Arial"/>
          <w:szCs w:val="22"/>
        </w:rPr>
      </w:pPr>
      <w:r w:rsidRPr="00A175FE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5ACFF" wp14:editId="1C6A5974">
                <wp:simplePos x="0" y="0"/>
                <wp:positionH relativeFrom="column">
                  <wp:posOffset>-114300</wp:posOffset>
                </wp:positionH>
                <wp:positionV relativeFrom="paragraph">
                  <wp:posOffset>436880</wp:posOffset>
                </wp:positionV>
                <wp:extent cx="561975" cy="257175"/>
                <wp:effectExtent l="0" t="0" r="9525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26E8" w:rsidRDefault="00F626E8" w:rsidP="00F626E8">
                            <w:r w:rsidRPr="0029550D">
                              <w:rPr>
                                <w:sz w:val="16"/>
                                <w:szCs w:val="16"/>
                              </w:rPr>
                              <w:t>Pu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b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Hrg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5ACFF" id="Text Box 18" o:spid="_x0000_s1028" type="#_x0000_t202" style="position:absolute;left:0;text-align:left;margin-left:-9pt;margin-top:34.4pt;width:44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" fillcolor="white [3201]" stroked="f" strokeweight=".5pt">
                <v:textbox>
                  <w:txbxContent>
                    <w:p w:rsidR="00F626E8" w:rsidRDefault="00F626E8" w:rsidP="00F626E8">
                      <w:r w:rsidRPr="0029550D">
                        <w:rPr>
                          <w:sz w:val="16"/>
                          <w:szCs w:val="16"/>
                        </w:rPr>
                        <w:t>Pu</w:t>
                      </w:r>
                      <w:r>
                        <w:rPr>
                          <w:sz w:val="16"/>
                          <w:szCs w:val="16"/>
                        </w:rPr>
                        <w:t xml:space="preserve">b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Hrg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szCs w:val="22"/>
        </w:rPr>
        <w:t>C</w:t>
      </w:r>
      <w:r w:rsidRPr="00FB67FD">
        <w:rPr>
          <w:rFonts w:cs="Arial"/>
          <w:szCs w:val="22"/>
        </w:rPr>
        <w:t xml:space="preserve">onditional Use permit application for a home occupation selling apparel on Trailer Lot 4, of Tract A, USS 2321,  (Blooms Trailer Park) zoned Rural Residential, requested by Crystal </w:t>
      </w:r>
      <w:proofErr w:type="spellStart"/>
      <w:r w:rsidRPr="00FB67FD">
        <w:rPr>
          <w:rFonts w:cs="Arial"/>
          <w:szCs w:val="22"/>
        </w:rPr>
        <w:t>Hamley</w:t>
      </w:r>
      <w:proofErr w:type="spellEnd"/>
      <w:r w:rsidRPr="00FB67FD">
        <w:rPr>
          <w:rFonts w:cs="Arial"/>
          <w:szCs w:val="22"/>
        </w:rPr>
        <w:t xml:space="preserve">, owned by Michelle and William Bloom. </w:t>
      </w:r>
    </w:p>
    <w:p w:rsidR="00F626E8" w:rsidRPr="00FB67FD" w:rsidRDefault="00F626E8" w:rsidP="00F626E8">
      <w:pPr>
        <w:pStyle w:val="ListParagraph"/>
        <w:numPr>
          <w:ilvl w:val="0"/>
          <w:numId w:val="2"/>
        </w:numPr>
        <w:ind w:left="1080"/>
        <w:rPr>
          <w:rFonts w:cs="Arial"/>
          <w:szCs w:val="22"/>
        </w:rPr>
      </w:pPr>
      <w:r w:rsidRPr="00FB67FD">
        <w:rPr>
          <w:rFonts w:cs="Arial"/>
          <w:szCs w:val="22"/>
        </w:rPr>
        <w:t xml:space="preserve">Conditional Use permit application for a Senior Housing and Assisted Living Center, on Lots 14B, 14C, 15B and 15C, Block 83, Wrangell </w:t>
      </w:r>
      <w:proofErr w:type="spellStart"/>
      <w:r w:rsidRPr="00FB67FD">
        <w:rPr>
          <w:rFonts w:cs="Arial"/>
          <w:szCs w:val="22"/>
        </w:rPr>
        <w:t>Townsite</w:t>
      </w:r>
      <w:proofErr w:type="spellEnd"/>
      <w:r w:rsidRPr="00FB67FD">
        <w:rPr>
          <w:rFonts w:cs="Arial"/>
          <w:szCs w:val="22"/>
        </w:rPr>
        <w:t xml:space="preserve">, Zoned Light Industrial, requested by Daniel Blake and Shannon </w:t>
      </w:r>
      <w:proofErr w:type="spellStart"/>
      <w:r w:rsidRPr="00FB67FD">
        <w:rPr>
          <w:rFonts w:cs="Arial"/>
          <w:szCs w:val="22"/>
        </w:rPr>
        <w:t>Bosdell</w:t>
      </w:r>
      <w:proofErr w:type="spellEnd"/>
      <w:r w:rsidRPr="00FB67FD">
        <w:rPr>
          <w:rFonts w:cs="Arial"/>
          <w:szCs w:val="22"/>
        </w:rPr>
        <w:t>, owned by Bruce and Darlene Harding.</w:t>
      </w:r>
    </w:p>
    <w:p w:rsidR="00F626E8" w:rsidRPr="00FB67FD" w:rsidRDefault="00F626E8" w:rsidP="00F626E8">
      <w:pPr>
        <w:ind w:left="720"/>
        <w:rPr>
          <w:rFonts w:cs="Arial"/>
          <w:szCs w:val="22"/>
        </w:rPr>
      </w:pPr>
    </w:p>
    <w:p w:rsidR="00F626E8" w:rsidRPr="003F3DA6" w:rsidRDefault="00F626E8" w:rsidP="00F626E8">
      <w:pPr>
        <w:rPr>
          <w:rFonts w:cs="Arial"/>
          <w:b/>
          <w:sz w:val="24"/>
          <w:szCs w:val="24"/>
        </w:rPr>
      </w:pPr>
      <w:r w:rsidRPr="003F3DA6">
        <w:rPr>
          <w:rFonts w:cs="Arial"/>
          <w:b/>
          <w:sz w:val="24"/>
          <w:szCs w:val="24"/>
        </w:rPr>
        <w:t xml:space="preserve">H.  PUBLIC COMMENT  </w:t>
      </w:r>
    </w:p>
    <w:p w:rsidR="00F626E8" w:rsidRPr="0093253F" w:rsidRDefault="00F626E8" w:rsidP="00F626E8">
      <w:pPr>
        <w:pStyle w:val="Heading7"/>
        <w:rPr>
          <w:rFonts w:ascii="Arial" w:hAnsi="Arial" w:cs="Arial"/>
          <w:b/>
          <w:i w:val="0"/>
          <w:color w:val="auto"/>
          <w:sz w:val="24"/>
          <w:szCs w:val="24"/>
        </w:rPr>
      </w:pPr>
      <w:r>
        <w:rPr>
          <w:rFonts w:ascii="Arial" w:hAnsi="Arial" w:cs="Arial"/>
          <w:b/>
          <w:i w:val="0"/>
          <w:color w:val="auto"/>
          <w:sz w:val="24"/>
          <w:szCs w:val="24"/>
        </w:rPr>
        <w:t>I.  CO</w:t>
      </w:r>
      <w:r w:rsidRPr="0093253F">
        <w:rPr>
          <w:rFonts w:ascii="Arial" w:hAnsi="Arial" w:cs="Arial"/>
          <w:b/>
          <w:i w:val="0"/>
          <w:color w:val="auto"/>
          <w:sz w:val="24"/>
          <w:szCs w:val="24"/>
        </w:rPr>
        <w:t xml:space="preserve">MMISSIONERS’ REPORTS AND ANNOUNCEMENTS  </w:t>
      </w:r>
    </w:p>
    <w:p w:rsidR="00F626E8" w:rsidRPr="0093253F" w:rsidRDefault="00F626E8" w:rsidP="00F626E8">
      <w:pPr>
        <w:pStyle w:val="EndnoteText"/>
        <w:rPr>
          <w:rFonts w:ascii="Arial" w:hAnsi="Arial" w:cs="Arial"/>
          <w:b/>
          <w:szCs w:val="24"/>
        </w:rPr>
      </w:pPr>
    </w:p>
    <w:p w:rsidR="00F626E8" w:rsidRDefault="00F626E8" w:rsidP="00F626E8">
      <w:pPr>
        <w:spacing w:after="160" w:line="256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J.  ADJOURNMENT</w:t>
      </w:r>
    </w:p>
    <w:p w:rsidR="00F626E8" w:rsidRDefault="00F626E8" w:rsidP="00F626E8">
      <w:pPr>
        <w:spacing w:after="160" w:line="256" w:lineRule="auto"/>
        <w:rPr>
          <w:rFonts w:cs="Arial"/>
          <w:b/>
          <w:szCs w:val="24"/>
        </w:rPr>
      </w:pPr>
    </w:p>
    <w:p w:rsidR="002F3DE6" w:rsidRDefault="002F3DE6">
      <w:bookmarkStart w:id="0" w:name="_GoBack"/>
      <w:bookmarkEnd w:id="0"/>
    </w:p>
    <w:sectPr w:rsidR="002F3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393A97"/>
    <w:multiLevelType w:val="multilevel"/>
    <w:tmpl w:val="8762567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080" w:hanging="360"/>
      </w:pPr>
      <w:rPr>
        <w:b w:val="0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D7ED9"/>
    <w:multiLevelType w:val="hybridMultilevel"/>
    <w:tmpl w:val="58B20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E8"/>
    <w:rsid w:val="002F3DE6"/>
    <w:rsid w:val="00F6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1EC73-4846-4B05-BD38-158AB1C7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6E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626E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F626E8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EndnoteText">
    <w:name w:val="endnote text"/>
    <w:basedOn w:val="Normal"/>
    <w:link w:val="EndnoteTextChar"/>
    <w:semiHidden/>
    <w:rsid w:val="00F626E8"/>
    <w:pPr>
      <w:widowControl w:val="0"/>
    </w:pPr>
    <w:rPr>
      <w:rFonts w:ascii="Courier New" w:hAnsi="Courier New"/>
      <w:sz w:val="24"/>
    </w:rPr>
  </w:style>
  <w:style w:type="character" w:customStyle="1" w:styleId="EndnoteTextChar">
    <w:name w:val="Endnote Text Char"/>
    <w:basedOn w:val="DefaultParagraphFont"/>
    <w:link w:val="EndnoteText"/>
    <w:semiHidden/>
    <w:rsid w:val="00F626E8"/>
    <w:rPr>
      <w:rFonts w:ascii="Courier New" w:eastAsia="Times New Roman" w:hAnsi="Courier New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62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Rushmore</dc:creator>
  <cp:keywords/>
  <dc:description/>
  <cp:lastModifiedBy>Carol Rushmore</cp:lastModifiedBy>
  <cp:revision>1</cp:revision>
  <dcterms:created xsi:type="dcterms:W3CDTF">2017-01-09T21:46:00Z</dcterms:created>
  <dcterms:modified xsi:type="dcterms:W3CDTF">2017-01-09T21:47:00Z</dcterms:modified>
</cp:coreProperties>
</file>